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A" w:rsidRDefault="002B4856">
      <w:pPr>
        <w:spacing w:after="105" w:line="259" w:lineRule="auto"/>
        <w:ind w:left="0" w:right="6" w:firstLine="0"/>
        <w:jc w:val="center"/>
      </w:pPr>
      <w:bookmarkStart w:id="0" w:name="_GoBack"/>
      <w:bookmarkEnd w:id="0"/>
      <w:r>
        <w:rPr>
          <w:b/>
          <w:sz w:val="32"/>
        </w:rPr>
        <w:t xml:space="preserve">Regulamin konkursu plastycznego  </w:t>
      </w:r>
    </w:p>
    <w:p w:rsidR="0089786A" w:rsidRDefault="002B4856">
      <w:pPr>
        <w:pStyle w:val="Nagwek1"/>
      </w:pPr>
      <w:r>
        <w:t xml:space="preserve">„Stok nie jest dla bałwanów” </w:t>
      </w:r>
    </w:p>
    <w:p w:rsidR="0089786A" w:rsidRDefault="002B485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89786A" w:rsidRDefault="002B4856">
      <w:pPr>
        <w:numPr>
          <w:ilvl w:val="0"/>
          <w:numId w:val="1"/>
        </w:numPr>
        <w:spacing w:after="0" w:line="259" w:lineRule="auto"/>
        <w:ind w:right="0" w:hanging="350"/>
        <w:jc w:val="left"/>
      </w:pPr>
      <w:r>
        <w:rPr>
          <w:b/>
        </w:rPr>
        <w:t xml:space="preserve">ORGANIZATOR I CZAS TRWANIA KONKURSU: 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 xml:space="preserve">Organizatorzy: Komenda Główna Policji, ul. Puławska 148/150, 02-514 Warszawa </w:t>
      </w:r>
      <w:r>
        <w:t xml:space="preserve">oraz Stowarzyszenie Instruktorów i Trenerów Narciarstwa Polskiego Związku Narciarskiego  ul. Dębowa 6/1,  30-308 Kraków. 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>Konkurs rozpoczyna się 15 grudnia 2016 r. i trwa do 20 lutego</w:t>
      </w:r>
      <w:r>
        <w:rPr>
          <w:color w:val="FF0000"/>
        </w:rPr>
        <w:t xml:space="preserve"> </w:t>
      </w:r>
      <w:r>
        <w:t xml:space="preserve">2017 r. (decyduje data wpływu pracy do organizatora).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 xml:space="preserve">Rozstrzygnięcie </w:t>
      </w:r>
      <w:r>
        <w:t xml:space="preserve">konkursu nastąpi do 28 lutego 2017 r. </w:t>
      </w:r>
    </w:p>
    <w:p w:rsidR="0089786A" w:rsidRDefault="002B48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786A" w:rsidRDefault="002B4856">
      <w:pPr>
        <w:numPr>
          <w:ilvl w:val="0"/>
          <w:numId w:val="1"/>
        </w:numPr>
        <w:spacing w:after="0" w:line="259" w:lineRule="auto"/>
        <w:ind w:right="0" w:hanging="350"/>
        <w:jc w:val="left"/>
      </w:pPr>
      <w:r>
        <w:rPr>
          <w:b/>
        </w:rPr>
        <w:t xml:space="preserve">WARUNKI UCZESTNICTWA: 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 xml:space="preserve">Uczestnikiem konkursu mogą być osoby urodzone w 2001 roku bądź później.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>Warunkiem uczestnictwa w konkursie jest nadesłanie w terminie określonym w pkt. 1.2 pracy konkursowej oraz wypełnionej</w:t>
      </w:r>
      <w:r>
        <w:t xml:space="preserve"> karty zgłoszenia podpisanej przez opiekuna prawnego na adres: Komenda Główna Policji - Biuro Prewencji, ul. Puławska 148/150, 02-514 Warszawa.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>Spełnienie warunku uczestnictwa w konkursie, wskazanego w pkt. 2.2 oznacza akceptację wszystkich punktów Regula</w:t>
      </w:r>
      <w:r>
        <w:t xml:space="preserve">minu konkursu.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 xml:space="preserve">Organizatorzy nie ponoszą odpowiedzialności za prace, które nie dotarły do nich  z przyczyn niezależnych, m.in. wskutek zaniedbań operatorów pocztowych lub firm kurierskich.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>Organizatorzy nie ponoszą odpowiedzialności za podanie nieprawdzi</w:t>
      </w:r>
      <w:r>
        <w:t xml:space="preserve">wych danych lub danych osób trzecich przez Uczestników. Podanie nieprawdziwych danych skutkuje odebraniem uczestnikowi prawa do nagrody. </w:t>
      </w:r>
    </w:p>
    <w:p w:rsidR="0089786A" w:rsidRDefault="002B48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786A" w:rsidRDefault="002B4856">
      <w:pPr>
        <w:numPr>
          <w:ilvl w:val="0"/>
          <w:numId w:val="1"/>
        </w:numPr>
        <w:spacing w:after="0" w:line="259" w:lineRule="auto"/>
        <w:ind w:right="0" w:hanging="350"/>
        <w:jc w:val="left"/>
      </w:pPr>
      <w:r>
        <w:rPr>
          <w:b/>
        </w:rPr>
        <w:t xml:space="preserve">TEMAT KONKURSU: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>Tematem konkursu „Stok nie jest dla bałwanów” jest zilustrowanie Dekalogu Reguł Międzynarodowej Fed</w:t>
      </w:r>
      <w:r>
        <w:t xml:space="preserve">eracji Narciarskiej (FIS). </w:t>
      </w:r>
    </w:p>
    <w:p w:rsidR="0089786A" w:rsidRDefault="002B48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786A" w:rsidRDefault="002B4856">
      <w:pPr>
        <w:numPr>
          <w:ilvl w:val="0"/>
          <w:numId w:val="1"/>
        </w:numPr>
        <w:spacing w:after="0" w:line="259" w:lineRule="auto"/>
        <w:ind w:right="0" w:hanging="350"/>
        <w:jc w:val="left"/>
      </w:pPr>
      <w:r>
        <w:rPr>
          <w:b/>
        </w:rPr>
        <w:t xml:space="preserve">ZASADY KONKURSU: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 xml:space="preserve">Prace plastyczne zgłaszane do konkursu mogą być wykonane dowolną techniką rysunkową lub malarską, pozwalającą na utrwalenie obrazu na arkuszu o maksymalnym formacie A3. Prace plastyczne zgłaszane do konkursu </w:t>
      </w:r>
      <w:r>
        <w:t xml:space="preserve">mogą być przygotowane przy użyciu programów komputerowych.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 xml:space="preserve">Do konkursu mogą być zgłaszane tylko prace wykonane indywidualnie. Nie mogą być wykonane grupowo.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 xml:space="preserve">Każdy Uczestnik ma prawo nadesłać dowolną liczbę prac konkursowych.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 xml:space="preserve">Format </w:t>
      </w:r>
      <w:r>
        <w:t xml:space="preserve">arkusza papieru lub innej powierzchni wykorzystanej do wykonania pracy plastycznej nie może być mniejszy niż A5 (148 mm × 210 mm) i większy niż A3 (297 mm  × 420 mm). </w:t>
      </w:r>
    </w:p>
    <w:p w:rsidR="0089786A" w:rsidRDefault="002B4856">
      <w:pPr>
        <w:numPr>
          <w:ilvl w:val="1"/>
          <w:numId w:val="1"/>
        </w:numPr>
        <w:ind w:right="0" w:hanging="475"/>
      </w:pPr>
      <w:r>
        <w:t>Do pracy/prac konkursowej/</w:t>
      </w:r>
      <w:proofErr w:type="spellStart"/>
      <w:r>
        <w:t>ych</w:t>
      </w:r>
      <w:proofErr w:type="spellEnd"/>
      <w:r>
        <w:t xml:space="preserve"> Uczestnik jest zobowiązany dołączyć następujące informacje</w:t>
      </w:r>
      <w:r>
        <w:t xml:space="preserve"> o sobie:  a) imię i nazwisko,  </w:t>
      </w:r>
    </w:p>
    <w:p w:rsidR="0089786A" w:rsidRDefault="002B4856">
      <w:pPr>
        <w:numPr>
          <w:ilvl w:val="0"/>
          <w:numId w:val="2"/>
        </w:numPr>
        <w:ind w:right="0" w:hanging="254"/>
      </w:pPr>
      <w:r>
        <w:t xml:space="preserve">rok urodzenia, </w:t>
      </w:r>
    </w:p>
    <w:p w:rsidR="0089786A" w:rsidRDefault="002B4856">
      <w:pPr>
        <w:numPr>
          <w:ilvl w:val="0"/>
          <w:numId w:val="2"/>
        </w:numPr>
        <w:ind w:right="0" w:hanging="254"/>
      </w:pPr>
      <w:r>
        <w:t xml:space="preserve">numer telefonu i adres e-mail opiekuna prawnego, </w:t>
      </w:r>
    </w:p>
    <w:p w:rsidR="0089786A" w:rsidRDefault="002B4856">
      <w:pPr>
        <w:numPr>
          <w:ilvl w:val="0"/>
          <w:numId w:val="2"/>
        </w:numPr>
        <w:ind w:right="0" w:hanging="254"/>
      </w:pPr>
      <w:r>
        <w:lastRenderedPageBreak/>
        <w:t xml:space="preserve">wypełnioną kartę zgłoszenia do konkursu podpisaną przez opiekuna prawnego. </w:t>
      </w:r>
    </w:p>
    <w:p w:rsidR="0089786A" w:rsidRDefault="002B4856">
      <w:pPr>
        <w:numPr>
          <w:ilvl w:val="1"/>
          <w:numId w:val="3"/>
        </w:numPr>
        <w:ind w:right="0"/>
      </w:pPr>
      <w:r>
        <w:t>Zgłoszenie pracy do konkursu jest równoznaczne z oświadczeniem, że praca nie zost</w:t>
      </w:r>
      <w:r>
        <w:t xml:space="preserve">ała wykonana przez inne osoby. </w:t>
      </w:r>
    </w:p>
    <w:p w:rsidR="0089786A" w:rsidRDefault="002B4856">
      <w:pPr>
        <w:numPr>
          <w:ilvl w:val="1"/>
          <w:numId w:val="3"/>
        </w:numPr>
        <w:ind w:right="0"/>
      </w:pPr>
      <w:r>
        <w:t xml:space="preserve">Zgłoszenie pracy do konkursu jest równoznaczne z udzieleniem zgody na prezentowanie pracy na stronach internetowych należących do Organizatorów oraz w publikacjach przez nich wydawanych. </w:t>
      </w:r>
    </w:p>
    <w:p w:rsidR="0089786A" w:rsidRDefault="002B4856">
      <w:pPr>
        <w:numPr>
          <w:ilvl w:val="1"/>
          <w:numId w:val="3"/>
        </w:numPr>
        <w:ind w:right="0"/>
      </w:pPr>
      <w:r>
        <w:t>Konkurs jest moderowany przez Organi</w:t>
      </w:r>
      <w:r>
        <w:t xml:space="preserve">zatorów. Moderacja w konkursie polega na prawie Organizatorów do niedopuszczenia do konkursu, bez konieczności poinformowania  o tym Uczestnika, pracy, która: </w:t>
      </w:r>
    </w:p>
    <w:p w:rsidR="0089786A" w:rsidRDefault="002B4856">
      <w:pPr>
        <w:numPr>
          <w:ilvl w:val="0"/>
          <w:numId w:val="4"/>
        </w:numPr>
        <w:ind w:right="0" w:hanging="436"/>
      </w:pPr>
      <w:r>
        <w:t xml:space="preserve">narusza prawo obowiązujące w Polsce, </w:t>
      </w:r>
    </w:p>
    <w:p w:rsidR="0089786A" w:rsidRDefault="002B4856">
      <w:pPr>
        <w:numPr>
          <w:ilvl w:val="0"/>
          <w:numId w:val="4"/>
        </w:numPr>
        <w:ind w:right="0" w:hanging="436"/>
      </w:pPr>
      <w:r>
        <w:t xml:space="preserve">narusza prawa i uczucia osób trzecich, </w:t>
      </w:r>
    </w:p>
    <w:p w:rsidR="0089786A" w:rsidRDefault="002B4856">
      <w:pPr>
        <w:numPr>
          <w:ilvl w:val="0"/>
          <w:numId w:val="4"/>
        </w:numPr>
        <w:ind w:right="0" w:hanging="436"/>
      </w:pPr>
      <w:r>
        <w:t>zawiera treści pow</w:t>
      </w:r>
      <w:r>
        <w:t xml:space="preserve">szechnie uznane za społecznie niewłaściwe i naganne moralnie  </w:t>
      </w:r>
    </w:p>
    <w:p w:rsidR="0089786A" w:rsidRDefault="002B4856">
      <w:pPr>
        <w:ind w:left="-5" w:right="0"/>
      </w:pPr>
      <w:r>
        <w:t xml:space="preserve">(np. obraźliwe, wulgarne, obsceniczne, nawołujące do nienawiści i przemocy), </w:t>
      </w:r>
    </w:p>
    <w:p w:rsidR="0089786A" w:rsidRDefault="002B4856">
      <w:pPr>
        <w:numPr>
          <w:ilvl w:val="0"/>
          <w:numId w:val="4"/>
        </w:numPr>
        <w:ind w:right="0" w:hanging="436"/>
      </w:pPr>
      <w:r>
        <w:t xml:space="preserve">nie spełnia podstawowych wymagań technicznych, w tym określonych w pkt. 4.4, </w:t>
      </w:r>
    </w:p>
    <w:p w:rsidR="0089786A" w:rsidRDefault="002B4856">
      <w:pPr>
        <w:numPr>
          <w:ilvl w:val="0"/>
          <w:numId w:val="4"/>
        </w:numPr>
        <w:ind w:right="0" w:hanging="436"/>
      </w:pPr>
      <w:r>
        <w:t xml:space="preserve">narusza inne postanowienia zawarte w </w:t>
      </w:r>
      <w:r>
        <w:t xml:space="preserve">Regulaminie konkursu. </w:t>
      </w:r>
    </w:p>
    <w:p w:rsidR="0089786A" w:rsidRDefault="002B4856">
      <w:pPr>
        <w:ind w:left="-5" w:right="0"/>
      </w:pPr>
      <w:r>
        <w:t xml:space="preserve">4.9. Organizator nie odsyła prac przesłanych na konkurs. </w:t>
      </w:r>
    </w:p>
    <w:p w:rsidR="0089786A" w:rsidRDefault="002B48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786A" w:rsidRDefault="002B4856">
      <w:pPr>
        <w:numPr>
          <w:ilvl w:val="0"/>
          <w:numId w:val="5"/>
        </w:numPr>
        <w:spacing w:after="0" w:line="259" w:lineRule="auto"/>
        <w:ind w:right="0" w:hanging="350"/>
        <w:jc w:val="left"/>
      </w:pPr>
      <w:r>
        <w:rPr>
          <w:b/>
        </w:rPr>
        <w:t xml:space="preserve">ROZSTRZYGNIĘCIE KONKURSU I NAGRODY:  </w:t>
      </w:r>
    </w:p>
    <w:p w:rsidR="0089786A" w:rsidRDefault="002B4856">
      <w:pPr>
        <w:numPr>
          <w:ilvl w:val="1"/>
          <w:numId w:val="5"/>
        </w:numPr>
        <w:ind w:right="794" w:hanging="475"/>
      </w:pPr>
      <w:r>
        <w:t xml:space="preserve">Ocena nadesłanych prac dokonywana będzie przez Jury powołane przez Organizatorów.  </w:t>
      </w:r>
    </w:p>
    <w:p w:rsidR="0089786A" w:rsidRDefault="002B4856">
      <w:pPr>
        <w:numPr>
          <w:ilvl w:val="1"/>
          <w:numId w:val="5"/>
        </w:numPr>
        <w:ind w:right="794" w:hanging="475"/>
      </w:pPr>
      <w:r>
        <w:t xml:space="preserve">Jury kierować się będzie następującymi kryteriami przy wyłanianiu laureatów: a)   wartość artystyczna pracy, </w:t>
      </w:r>
    </w:p>
    <w:p w:rsidR="0089786A" w:rsidRDefault="002B4856">
      <w:pPr>
        <w:numPr>
          <w:ilvl w:val="0"/>
          <w:numId w:val="6"/>
        </w:numPr>
        <w:ind w:right="0" w:hanging="364"/>
      </w:pPr>
      <w:r>
        <w:t xml:space="preserve">wiek autora pracy, </w:t>
      </w:r>
    </w:p>
    <w:p w:rsidR="0089786A" w:rsidRDefault="002B4856">
      <w:pPr>
        <w:numPr>
          <w:ilvl w:val="0"/>
          <w:numId w:val="6"/>
        </w:numPr>
        <w:ind w:right="0" w:hanging="364"/>
      </w:pPr>
      <w:r>
        <w:t xml:space="preserve">spójność przekazu wyrażanego pracą z tematem konkursu, określonym w pkt. 3.1.  </w:t>
      </w:r>
    </w:p>
    <w:p w:rsidR="0089786A" w:rsidRDefault="002B4856">
      <w:pPr>
        <w:ind w:left="-5" w:right="472"/>
      </w:pPr>
      <w:r>
        <w:t xml:space="preserve">5.3.  Jury, biorąc pod uwagę kryteria określone w pkt. 5.2, przyzna nagrody rzeczowe:  a)   2 nagrody główne,   </w:t>
      </w:r>
    </w:p>
    <w:p w:rsidR="0089786A" w:rsidRDefault="002B4856">
      <w:pPr>
        <w:ind w:left="-5" w:right="0"/>
      </w:pPr>
      <w:r>
        <w:t xml:space="preserve">b)   4 wyróżnienia. </w:t>
      </w:r>
    </w:p>
    <w:p w:rsidR="0089786A" w:rsidRDefault="002B4856">
      <w:pPr>
        <w:ind w:left="-5" w:right="0"/>
      </w:pPr>
      <w:r>
        <w:t xml:space="preserve">5.4.  Zwycięzcy konkursu nie mogą przenieść prawa do otrzymania nagrody na osoby trzecie. </w:t>
      </w:r>
    </w:p>
    <w:p w:rsidR="0089786A" w:rsidRDefault="002B4856">
      <w:pPr>
        <w:ind w:left="-5" w:right="0"/>
      </w:pPr>
      <w:r>
        <w:t>5.5.  Organizator ma prawo do z</w:t>
      </w:r>
      <w:r>
        <w:t xml:space="preserve">miany ilości przyznawanych nagród. </w:t>
      </w:r>
    </w:p>
    <w:p w:rsidR="0089786A" w:rsidRDefault="002B48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786A" w:rsidRDefault="002B4856">
      <w:pPr>
        <w:numPr>
          <w:ilvl w:val="0"/>
          <w:numId w:val="7"/>
        </w:numPr>
        <w:spacing w:after="0" w:line="259" w:lineRule="auto"/>
        <w:ind w:right="0" w:hanging="350"/>
        <w:jc w:val="left"/>
      </w:pPr>
      <w:r>
        <w:rPr>
          <w:b/>
        </w:rPr>
        <w:t xml:space="preserve">OGŁOSZENIE WYNIKÓW I WYDANIE NAGRÓD: 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 xml:space="preserve">Po rozstrzygnięciu konkursu lista laureatów zostanie opublikowana na stronie internetowej </w:t>
      </w:r>
      <w:hyperlink r:id="rId5">
        <w:r>
          <w:rPr>
            <w:color w:val="0000FF"/>
            <w:u w:val="single" w:color="0000FF"/>
          </w:rPr>
          <w:t>www.policja.pl</w:t>
        </w:r>
      </w:hyperlink>
      <w:hyperlink r:id="rId6">
        <w:r>
          <w:t>.</w:t>
        </w:r>
      </w:hyperlink>
      <w:r>
        <w:t xml:space="preserve">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 xml:space="preserve">Opiekunowie laureatów nagród głównych oraz wyróżnień w konkursie zostaną powiadomieni o wygranej telefonicznie i mailowo.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>Uroczyste wręczenie nagród odbędzie się na ogólnopolskim finale konkursu.  O miejscu  i dacie uroczystości opiekunowie pr</w:t>
      </w:r>
      <w:r>
        <w:t xml:space="preserve">awni laureatów zostaną powiadomieni telefonicznie.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 xml:space="preserve">Nagrodę główną w konkursie należy odebrać osobiście. Koszty związane z dojazdem  i pobytem podczas finału konkursu pokrywa uczestnik. 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 xml:space="preserve">Nagroda przepada w przypadku braku możliwości skontaktowania się z laureatem  w terminie do 3 marca 2017 roku. 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 xml:space="preserve">Podanie nieprawdziwych lub niekompletnych danych, o których mowa w pkt. 4.5 może być podstawą odmowy wydania laureatowi nagrody.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>Organizator n</w:t>
      </w:r>
      <w:r>
        <w:t xml:space="preserve">ie ponosi odpowiedzialności za brak możliwości lub utrudnienia w odbiorze nagrody z przyczyn leżących po stronie laureata konkursu.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lastRenderedPageBreak/>
        <w:t>Wysyłając zgłoszenie do konkursu uczestnicy wyrażają zgodę na przeprowadzenie konkursu zgodnie z niniejszym Regulaminem. Po</w:t>
      </w:r>
      <w:r>
        <w:t>nadto, uczestnicy konkursu wyrażają zgodę na opublikowanie swojego imienia, nazwiska oraz wieku, informacji o otrzymanej nagrodzie na stronach internetowych Organizatorów,</w:t>
      </w:r>
      <w:r>
        <w:rPr>
          <w:color w:val="FF0000"/>
        </w:rPr>
        <w:t xml:space="preserve"> </w:t>
      </w:r>
      <w:r>
        <w:t xml:space="preserve">w publikacjach wydawniczych Organizatorów oraz w innych środkach masowego przekazu, </w:t>
      </w:r>
      <w:r>
        <w:t xml:space="preserve">na potrzeby związane z podaniem wyników konkursu. 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 xml:space="preserve">Wysyłając zgłoszenie do konkursu uczestnicy wyrażają zgodę na przetwarzanie swoich danych do celów konkursu.  </w:t>
      </w:r>
    </w:p>
    <w:p w:rsidR="0089786A" w:rsidRDefault="002B48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786A" w:rsidRDefault="002B48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786A" w:rsidRDefault="002B4856">
      <w:pPr>
        <w:numPr>
          <w:ilvl w:val="0"/>
          <w:numId w:val="7"/>
        </w:numPr>
        <w:spacing w:after="0" w:line="259" w:lineRule="auto"/>
        <w:ind w:right="0" w:hanging="350"/>
        <w:jc w:val="left"/>
      </w:pPr>
      <w:r>
        <w:rPr>
          <w:b/>
        </w:rPr>
        <w:t xml:space="preserve">PRAWA AUTORSKIE: 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>Uczestnik konkursu (jego opiekun prawny) poprzez dokonanie zgłoszenia,</w:t>
      </w:r>
      <w:r>
        <w:t xml:space="preserve"> oświadcza, że przysługują mu wyłączne i nieograniczone prawa autorskie oraz prawa pokrewne do przesłanej pracy.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>Uczestnik konkursu (jego opiekun prawny) upoważnia nieodpłatnie Organizatorów do korzystania z pracy (w sposób nieograniczony czasowo i teryto</w:t>
      </w:r>
      <w:r>
        <w:t xml:space="preserve">rialnie) w dowolnym celu,  a w szczególności, choć niewyłącznie, w wydawnictwach i pozostałych mediach </w:t>
      </w:r>
    </w:p>
    <w:p w:rsidR="0089786A" w:rsidRDefault="002B4856">
      <w:pPr>
        <w:ind w:left="-5" w:right="0"/>
      </w:pPr>
      <w:r>
        <w:t xml:space="preserve">Organizatorów, w zakresie wszystkich pól eksploatacji. 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>Uczestnik (jego opiekun prawny) wyraża zgodę na oznaczenie autorstwa prac rozpowszechnianych zg</w:t>
      </w:r>
      <w:r>
        <w:t xml:space="preserve">odnie z niniejszym Regulaminem.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 xml:space="preserve">Uczestnik (jego opiekun prawny) wyraża zgodę na publikowanie i rozpowszechnianie następujących danych: imię, nazwisko oraz wiek.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>Uczestnik (jego opiekun prawny) zgadza się na publikację swojego wizerunku wykonanego podczas</w:t>
      </w:r>
      <w:r>
        <w:t xml:space="preserve"> uroczystości wręczania nagród. 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 xml:space="preserve">Ponadto Uczestnik (jego opiekun prawny) zrzeka się jakiegokolwiek wynagrodzenia za korzystanie z prac zgodnie z niniejszym Regulaminem, w tym w szczególności wynagrodzenia za rozpowszechnianie prac na stronie internetowej </w:t>
      </w:r>
      <w:r>
        <w:t xml:space="preserve">oraz inne przypadki publicznego udostępniania prac. </w:t>
      </w:r>
    </w:p>
    <w:p w:rsidR="0089786A" w:rsidRDefault="002B48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9786A" w:rsidRDefault="002B4856">
      <w:pPr>
        <w:numPr>
          <w:ilvl w:val="0"/>
          <w:numId w:val="7"/>
        </w:numPr>
        <w:spacing w:after="0" w:line="259" w:lineRule="auto"/>
        <w:ind w:right="0" w:hanging="350"/>
        <w:jc w:val="left"/>
      </w:pPr>
      <w:r>
        <w:rPr>
          <w:b/>
        </w:rPr>
        <w:t xml:space="preserve">POSTANOWIENIA KOŃCOWE: 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 xml:space="preserve">Regulamin znajduje się do wglądu na stronie internetowej www.policja.pl. </w:t>
      </w:r>
    </w:p>
    <w:p w:rsidR="0089786A" w:rsidRDefault="002B4856">
      <w:pPr>
        <w:numPr>
          <w:ilvl w:val="1"/>
          <w:numId w:val="7"/>
        </w:numPr>
        <w:ind w:right="0" w:hanging="475"/>
      </w:pPr>
      <w:r>
        <w:t>Wszelkie pytania i uwagi można kierować na adres e-mail: wp.bprew@policja.gov.pl.  8.3. Złamanie ustal</w:t>
      </w:r>
      <w:r>
        <w:t xml:space="preserve">eń Regulaminu konkursu przez Uczestnika może oznaczać jego wykluczenie z uczestnictwa w konkursie. </w:t>
      </w:r>
    </w:p>
    <w:p w:rsidR="0089786A" w:rsidRDefault="002B4856">
      <w:pPr>
        <w:ind w:left="-5" w:right="0"/>
      </w:pPr>
      <w:r>
        <w:t xml:space="preserve">8.4. W sprawach nieuregulowanych niniejszym Regulaminem zastosowanie znajdą odpowiednie przepisy Kodeksu Cywilnego. </w:t>
      </w:r>
    </w:p>
    <w:sectPr w:rsidR="0089786A">
      <w:pgSz w:w="11906" w:h="16838"/>
      <w:pgMar w:top="900" w:right="1413" w:bottom="1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E32"/>
    <w:multiLevelType w:val="hybridMultilevel"/>
    <w:tmpl w:val="4CE0B2BC"/>
    <w:lvl w:ilvl="0" w:tplc="492A41B0">
      <w:start w:val="2"/>
      <w:numFmt w:val="lowerLetter"/>
      <w:lvlText w:val="%1)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23C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4A6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09F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214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4BB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62D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42D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858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11B37"/>
    <w:multiLevelType w:val="hybridMultilevel"/>
    <w:tmpl w:val="87541530"/>
    <w:lvl w:ilvl="0" w:tplc="1E8C5DD2">
      <w:start w:val="1"/>
      <w:numFmt w:val="lowerLetter"/>
      <w:lvlText w:val="%1)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E6A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8C9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260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09C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83F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C3D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25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C36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A7F5F"/>
    <w:multiLevelType w:val="hybridMultilevel"/>
    <w:tmpl w:val="5EA68A30"/>
    <w:lvl w:ilvl="0" w:tplc="B728EF18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0A0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0E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028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D7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CE1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A1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CA5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44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75E79"/>
    <w:multiLevelType w:val="multilevel"/>
    <w:tmpl w:val="0D0836BE"/>
    <w:lvl w:ilvl="0">
      <w:start w:val="6"/>
      <w:numFmt w:val="decimal"/>
      <w:lvlText w:val="%1."/>
      <w:lvlJc w:val="left"/>
      <w:pPr>
        <w:ind w:left="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B80625"/>
    <w:multiLevelType w:val="multilevel"/>
    <w:tmpl w:val="E166A096"/>
    <w:lvl w:ilvl="0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436EC6"/>
    <w:multiLevelType w:val="multilevel"/>
    <w:tmpl w:val="E0908D3E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8E4A24"/>
    <w:multiLevelType w:val="multilevel"/>
    <w:tmpl w:val="2C10E064"/>
    <w:lvl w:ilvl="0">
      <w:start w:val="5"/>
      <w:numFmt w:val="decimal"/>
      <w:lvlText w:val="%1."/>
      <w:lvlJc w:val="left"/>
      <w:pPr>
        <w:ind w:left="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A"/>
    <w:rsid w:val="002B4856"/>
    <w:rsid w:val="008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F7A3E-2B22-4E6E-95D2-187621B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right="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omic Sans MS" w:eastAsia="Comic Sans MS" w:hAnsi="Comic Sans MS" w:cs="Comic Sans MS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mic Sans MS" w:eastAsia="Comic Sans MS" w:hAnsi="Comic Sans MS" w:cs="Comic Sans MS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ja.pl/" TargetMode="External"/><Relationship Id="rId5" Type="http://schemas.openxmlformats.org/officeDocument/2006/relationships/hyperlink" Target="http://www.policj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plastyczno-literackich „Na tropie piękna” i „Dzielę się pięknem”</vt:lpstr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plastyczno-literackich „Na tropie piękna” i „Dzielę się pięknem”</dc:title>
  <dc:subject/>
  <dc:creator>Anna</dc:creator>
  <cp:keywords/>
  <cp:lastModifiedBy>M. Stanisławska</cp:lastModifiedBy>
  <cp:revision>2</cp:revision>
  <dcterms:created xsi:type="dcterms:W3CDTF">2017-01-03T11:38:00Z</dcterms:created>
  <dcterms:modified xsi:type="dcterms:W3CDTF">2017-01-03T11:38:00Z</dcterms:modified>
</cp:coreProperties>
</file>